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5A" w:rsidRPr="00BC7C5A" w:rsidRDefault="00BC7C5A" w:rsidP="00BC7C5A">
      <w:pPr>
        <w:spacing w:after="180" w:line="240" w:lineRule="auto"/>
        <w:textAlignment w:val="baseline"/>
        <w:outlineLvl w:val="0"/>
        <w:rPr>
          <w:rFonts w:ascii="inherit" w:eastAsia="Times New Roman" w:hAnsi="inherit" w:cs="Times New Roman"/>
          <w:caps/>
          <w:kern w:val="36"/>
          <w:sz w:val="50"/>
          <w:szCs w:val="50"/>
          <w:lang w:eastAsia="pl-PL"/>
        </w:rPr>
      </w:pPr>
      <w:r w:rsidRPr="00BC7C5A">
        <w:rPr>
          <w:rFonts w:ascii="inherit" w:eastAsia="Times New Roman" w:hAnsi="inherit" w:cs="Times New Roman"/>
          <w:caps/>
          <w:kern w:val="36"/>
          <w:sz w:val="50"/>
          <w:szCs w:val="50"/>
          <w:lang w:eastAsia="pl-PL"/>
        </w:rPr>
        <w:t>METODY, TECHNIKI I NARZĘDZIA BADAWCZE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METODY BADAWCZE – powtarzalne, skuteczne sposoby rozwiązywania problemu badawczego.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W literaturze najczęściej pojawia się taki podział: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Badania jakościowe: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>
        <w:rPr>
          <w:rFonts w:ascii="inherit" w:eastAsia="Times New Roman" w:hAnsi="inherit" w:cs="Times New Roman"/>
          <w:noProof/>
          <w:sz w:val="24"/>
          <w:szCs w:val="24"/>
          <w:lang w:eastAsia="pl-PL"/>
        </w:rPr>
        <w:drawing>
          <wp:inline distT="0" distB="0" distL="0" distR="0">
            <wp:extent cx="3467100" cy="3086100"/>
            <wp:effectExtent l="0" t="0" r="0" b="0"/>
            <wp:docPr id="8" name="Obraz 8" descr="http://soda-imr.com/galleries/category_thumbs/1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da-imr.com/galleries/category_thumbs/1q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Źródło: http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://soda-imr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.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com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/PL/35/jakosciowe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ich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metodologia nawiązuje do paradygmatu socjologii humanistycznej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indywidualne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podejście do respondenta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badania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jakościowe odpowiadają na pytania „jak?”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„dlaczego?”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są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prowadzone na niewielką skalę, na małych próbach, wyniki trudno jest uogólniać na szersze populacje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narzędzia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są zwykle niewystandaryzowane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rola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badacza jest rozbudowana, jego obecność wpływa na osoby badane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interpretacje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wyników mają bardziej subiektywny charakter – dobór próby zwykle w sposób celowy</w:t>
      </w:r>
    </w:p>
    <w:p w:rsidR="00BC7C5A" w:rsidRPr="00BC7C5A" w:rsidRDefault="00BC7C5A" w:rsidP="00BC7C5A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badacz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chce poznać i wydobyć od badanego informacje, które są głęboko ukryte, chce wyjaśnić i zrozumieć motywy działania respondenta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Badania ilościowe: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>
        <w:rPr>
          <w:rFonts w:ascii="inherit" w:eastAsia="Times New Roman" w:hAnsi="inherit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3573780" cy="3429000"/>
            <wp:effectExtent l="0" t="0" r="7620" b="0"/>
            <wp:docPr id="7" name="Obraz 7" descr="http://img1.oferia.pl/1a91e570311f27b5de80be1185242c14_480_360_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1.oferia.pl/1a91e570311f27b5de80be1185242c14_480_360_0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78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Źródło: http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://oferia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.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pl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/usluga/item23605-badania-marketingowe-ilosciowe-jakosciowe-mystery-shopping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ich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metodologia nawiązuje do paradygmatu socjologii pozytywistycznej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posługują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się liczbami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odpowiadają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na pytanie „ile?”, „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jak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często?”. Na ich podstawie można formułować wnioski dotyczące częstości występowania zjawisk, ich natężenia i zależności miedzy nimi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prowadzone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zwykle na szeroką skalę, na dużych próbach, wyniki można uogólniać na populację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zwraca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się uwagę na ilość podobnych wypowiedzi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narzędzia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 danym badaniu są takie same i nie mogą ulewać modyfikacji w trakcie badania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rola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badacza jest drugoplanowa, wpływ badacza na odpowiedzi respondentów jest raczej znikomy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interpretacja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wyników ma charakter bardziej obiektywny</w:t>
      </w:r>
    </w:p>
    <w:p w:rsidR="00BC7C5A" w:rsidRPr="00BC7C5A" w:rsidRDefault="00BC7C5A" w:rsidP="00BC7C5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dobór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próby: w sposób losowy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TECHNIKI BADAWCZE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sposoby uzyskiwania, zbierania danych realizowane w ramach obranej metody.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Wybrane metody i techniki prowadzenia badań: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Jakościowe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wywiad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narracyjny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istotą tego wywiadu jest otrzymanie opowieści o życiu, nie będącej sumą odpowiedzi na pytania, ale spontaniczna narracja respondenta, która nie jest zakłócana interwencją badacza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wywiad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ekspercki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wywiad z osobą, o której wiadomo, że posiada dużą wiedzę o przedmiocie badania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wywiad nieukierunkowany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</w:t>
      </w:r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(swobodny</w:t>
      </w:r>
      <w:proofErr w:type="gram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)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brak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planu i kolejności zadawania pytań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wywiad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zogniskowany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respondenci mają określone doświadczenia, respondent ma swobodę w określeniu definicji sytuacji, która jest prezentowana. Badacz posługuje się scenariuszem wywiadu, tematy mogą być jednak poruszane w dowolnej kolejności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lastRenderedPageBreak/>
        <w:t>IDI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</w:t>
      </w:r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(</w:t>
      </w:r>
      <w:proofErr w:type="spell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individual</w:t>
      </w:r>
      <w:proofErr w:type="spellEnd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 xml:space="preserve"> in-</w:t>
      </w:r>
      <w:proofErr w:type="spell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depth</w:t>
      </w:r>
      <w:proofErr w:type="spellEnd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 xml:space="preserve"> interview</w:t>
      </w:r>
      <w:proofErr w:type="gram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)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indywidualny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wywiad pogłębiony- polega na indywidualnej rozmowie z respondentem. Jego celem jest uzyskanie szczegółowych opinii i informacji od konkretnych osób, spełniających określone przez badacza kryteria doboru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FGI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</w:t>
      </w:r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(</w:t>
      </w:r>
      <w:proofErr w:type="spell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focus</w:t>
      </w:r>
      <w:proofErr w:type="spellEnd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 xml:space="preserve"> </w:t>
      </w:r>
      <w:proofErr w:type="spell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group</w:t>
      </w:r>
      <w:proofErr w:type="spellEnd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 xml:space="preserve"> interview</w:t>
      </w:r>
      <w:proofErr w:type="gramStart"/>
      <w:r w:rsidRPr="00BC7C5A">
        <w:rPr>
          <w:rFonts w:ascii="inherit" w:eastAsia="Times New Roman" w:hAnsi="inherit" w:cs="Times New Roman"/>
          <w:i/>
          <w:iCs/>
          <w:sz w:val="24"/>
          <w:szCs w:val="24"/>
          <w:lang w:eastAsia="pl-PL"/>
        </w:rPr>
        <w:t>)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zogniskowany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wywiad grupowy (wywiad fokusowy)- skupia się na konkretnym problemie, prowadzi go moderator (osoba zadająca pytania, stymulująca dyskusję, pilnująca czasu) Fokus trwa ok. 1-2 godzin, czas jest ograniczony, grupa powinna zawierać od 6 do 12 osób. Najlepiej, gdy jest prowadzony w miejscu, w którym można „podglądać” uczestników za pomocą lustra weneckiego.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Badania terenowe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badania zachowania ludzi w naturalnych warunkach ich codziennego życia, pozwalają na zrozumienie subiektywnych znaczeń przypisywanych przez badanych ludzi</w:t>
      </w:r>
    </w:p>
    <w:p w:rsidR="00BC7C5A" w:rsidRPr="00BC7C5A" w:rsidRDefault="00BC7C5A" w:rsidP="00BC7C5A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Obserwacje:</w:t>
      </w:r>
    </w:p>
    <w:p w:rsidR="00BC7C5A" w:rsidRPr="00BC7C5A" w:rsidRDefault="00BC7C5A" w:rsidP="00BC7C5A">
      <w:pPr>
        <w:numPr>
          <w:ilvl w:val="1"/>
          <w:numId w:val="3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uczestnicząca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badacz staje się członkiem społeczności, którą bada</w:t>
      </w:r>
    </w:p>
    <w:p w:rsidR="00BC7C5A" w:rsidRPr="00BC7C5A" w:rsidRDefault="00BC7C5A" w:rsidP="00BC7C5A">
      <w:pPr>
        <w:numPr>
          <w:ilvl w:val="1"/>
          <w:numId w:val="3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nieuczestnicząca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„całkowity obserwator”- stoi z boku i się przygląda, minusem jest to, że badacz nie może dopytywać, nie może się narzucać osobom badanym</w:t>
      </w:r>
    </w:p>
    <w:p w:rsidR="00BC7C5A" w:rsidRPr="00BC7C5A" w:rsidRDefault="00BC7C5A" w:rsidP="00BC7C5A">
      <w:pPr>
        <w:numPr>
          <w:ilvl w:val="1"/>
          <w:numId w:val="3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jawna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badane osoby wiedzą, że są obserwowane, ale nie muszą znać wszystkich szczegółów badania</w:t>
      </w:r>
    </w:p>
    <w:p w:rsidR="00BC7C5A" w:rsidRPr="00BC7C5A" w:rsidRDefault="00BC7C5A" w:rsidP="00BC7C5A">
      <w:pPr>
        <w:numPr>
          <w:ilvl w:val="1"/>
          <w:numId w:val="3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ukryta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 – stosuje się, gdy dostęp do danej grupy jest utrudniony (gangi, sekty, zakony); zarzuca się im brak etyki, brak anonimowości, notatki robi się po zakończeniu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obserwacji więc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nie pamięta się wszystkiego, trzeba uważać by nie zostać zdemaskowany.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Ilościowe</w:t>
      </w:r>
    </w:p>
    <w:p w:rsidR="001C57E2" w:rsidRDefault="001C57E2" w:rsidP="001C57E2">
      <w:p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bookmarkStart w:id="0" w:name="_GoBack"/>
      <w:bookmarkEnd w:id="0"/>
    </w:p>
    <w:p w:rsidR="00BC7C5A" w:rsidRPr="00BC7C5A" w:rsidRDefault="00BC7C5A" w:rsidP="00BC7C5A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CATI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 wywiad telefoniczny przeprowadzany przez ankietera z respondentem za pomocą telefonu, bez konieczności bezpośredniego spotkania. W trakcie wywiadu ankieter odczytuje respondentowi pytania wyświetlane na ekranie monitora i rejestruje usłyszane odpowiedzi.</w:t>
      </w:r>
    </w:p>
    <w:p w:rsidR="00BC7C5A" w:rsidRPr="00BC7C5A" w:rsidRDefault="00BC7C5A" w:rsidP="00BC7C5A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CAWI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Uczestnicy badania otrzymują link do kwestionariusza ankiety zamieszczonego „w sieci”. Po kliknięciu na link respondent uzyskuje dostęp do ankiety elektronicznej, którą wypełnia samodzielnie, korzystając ewentualnie z wyświetlanych wskazówek.</w:t>
      </w:r>
    </w:p>
    <w:p w:rsidR="00BC7C5A" w:rsidRPr="00BC7C5A" w:rsidRDefault="00BC7C5A" w:rsidP="00BC7C5A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Ankieta audytoryjna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ankieta wręczana do samodzielnego wypełnienia grupie osób zgromadzonych w jednym miejscu: w sali szkolnej, auli wykładowej, pomieszczeniu firmowym itp. Ankiety po wypełnieniu są zbierane przez upoważnioną osobę, która wcześniej, w trakcie trwania badania, może również udzielać jego uczestnikom dodatkowych wyjaśnień związanych z prawidłowym sposobem wypełnienia ankiety.</w:t>
      </w:r>
    </w:p>
    <w:p w:rsidR="00BC7C5A" w:rsidRPr="00BC7C5A" w:rsidRDefault="00BC7C5A" w:rsidP="00BC7C5A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Ankieta pocztowe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technika badań sondażowych, w której ankiety są wysyłane pocztą tradycyjną do respondentów, a ich odpowiedzi tworzą zbiór danych będący podstawą testowania hipotez</w:t>
      </w:r>
    </w:p>
    <w:p w:rsidR="00BC7C5A" w:rsidRPr="00BC7C5A" w:rsidRDefault="00BC7C5A" w:rsidP="00BC7C5A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Wywiad kwestionariuszowy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rodzaj wywiadu, podczas którego badacz ma przygotowaną zestandaryzowaną listę pytań o charakterze zamkniętym. Zarówno respondent, jak i badacz mają ograniczone pole manewru. Respondent dokonuje najczęściej wyboru odpowiedzi z proponowanego zestawu dysponując przy tym niewielką swobodą w kształtowaniu swoich wypowiedzi. Badacz z kolei jest ściśle związany z instrukcją przeprowadzania wywiadu, a także nie może wyjaśniać pytań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Podział na techniki ilościowe i jakościowe jest umowny, a to, czy dana technika będzie zaliczana do jednego lub drugiego zakresu metod zależy od przyjętych założeń teoretycznych, od stopnia ustrukturalizowania narzędzia, a także od sposobu analizy danych.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ANALIZA DANYCH ZASTANYCH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>
        <w:rPr>
          <w:rFonts w:ascii="inherit" w:eastAsia="Times New Roman" w:hAnsi="inherit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>
            <wp:extent cx="2857500" cy="2141220"/>
            <wp:effectExtent l="0" t="0" r="0" b="0"/>
            <wp:docPr id="5" name="Obraz 5" descr="http://annamiotk.pl/wp-content/uploads/2008/09/case-study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nnamiotk.pl/wp-content/uploads/2008/09/case-study-300x22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Źródło: http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://annamiotk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.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pl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/poszukiwane-przyklady-z-polskiego-podworka/</w:t>
      </w:r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 </w:t>
      </w:r>
      <w:proofErr w:type="spell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Desk</w:t>
      </w:r>
      <w:proofErr w:type="spell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proofErr w:type="spell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research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badania polegające na analizie danych wtórnych, czyli takich, które już istnieją, zostały wcześniej zgromadzone i przetworzone przez agencje badawcze, instytucje publiczne (takie jak np. GUS), firmy prowadzącego różnego typu banki danych, prasę branżową itp.</w:t>
      </w:r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Analiza treści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technika badawcza stosowana do analizy komunikatów tekstowych, zarówno pisanych (książki, prasa, dokumenty, strony internetowe), jak i ustnych (rozpowszechnianych za pomocą radia i telewizji). Celem analizy jest zredukowanie zawartości całego tekstu do jego najważniejszych znaczeń: najczęściej pojawiających się słów, kluczowych wątków, przeważających form gramatycznych i semantycznych itp.</w:t>
      </w:r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Case </w:t>
      </w:r>
      <w:proofErr w:type="spell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study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(studium przypadku) – skupia się na jednym (kilku) przykładach danego zjawiska</w:t>
      </w:r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Pomiar nieinwazyjny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 (niereaktywny) – metoda zbierania danych, która wyłącza badacza z badanych interakcji, zdarzeń czy </w:t>
      </w: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zachowań</w:t>
      </w:r>
      <w:proofErr w:type="spellEnd"/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Obserwacja prosta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 – przykład pomiaru nieinwazyjnego; osoba obserwująca pełni funkcję biernego i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nie ingerującego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 sytuację badawczą obserwatora</w:t>
      </w:r>
    </w:p>
    <w:p w:rsidR="00BC7C5A" w:rsidRPr="00BC7C5A" w:rsidRDefault="00BC7C5A" w:rsidP="00BC7C5A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dokumenty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archiwalne:</w:t>
      </w:r>
    </w:p>
    <w:p w:rsidR="00BC7C5A" w:rsidRPr="00BC7C5A" w:rsidRDefault="00BC7C5A" w:rsidP="00BC7C5A">
      <w:pPr>
        <w:numPr>
          <w:ilvl w:val="1"/>
          <w:numId w:val="5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dokumenty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oficjalne – dane aktuarialne, rejestry sądowe, dokumenty  rządowe, mass media.</w:t>
      </w:r>
    </w:p>
    <w:p w:rsidR="00BC7C5A" w:rsidRPr="00BC7C5A" w:rsidRDefault="00BC7C5A" w:rsidP="00BC7C5A">
      <w:pPr>
        <w:numPr>
          <w:ilvl w:val="1"/>
          <w:numId w:val="5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dokumenty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osobiste – autobiografie, pamiętniki</w:t>
      </w:r>
    </w:p>
    <w:p w:rsid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EKSPERYMENT – zbiór działań wzbudzających w badanych określone reakcje i zjawiska, prowadzonych w warunkach pozwalających kontrolować wszelkie istotne czynniki, które poddaje się dokładnej obserwacji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Zalety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 badacz może kontrolować wpływ określonych zmiennych, łatwiej je powtarzać kolejnym badaczom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Wady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 wielu aspektów życia społecznego nie da się przenieść do laboratorium, warunki eksperymentu mogą mieć wpływ na reakcje badanych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Badacz dokonuje podziału badanych osób na dwie grupy: eksperymentalną (gdzie wprowadzany jest bodziec, który chcemy sprawdzić) i kontrolną (grupa porównawcza, nie wprowadza się bodźca)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Dobór ludzi może być losowy (randomizacja) lub wiązany.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WARTO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WIEDZIEĆ CZYM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JEST:</w:t>
      </w:r>
    </w:p>
    <w:p w:rsidR="00BC7C5A" w:rsidRPr="00BC7C5A" w:rsidRDefault="00BC7C5A" w:rsidP="00BC7C5A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lastRenderedPageBreak/>
        <w:t>dokładne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dopasowanie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każdej osobie z grupy kontrolnej przyporządkowanie osoby (takiej samej) w grupie eksperymentalnej</w:t>
      </w:r>
    </w:p>
    <w:p w:rsidR="00BC7C5A" w:rsidRPr="00BC7C5A" w:rsidRDefault="00BC7C5A" w:rsidP="00BC7C5A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rozkład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 częstości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dopasowuje się osoby na ogólne charakterystyki (przy dużej grupie)</w:t>
      </w:r>
    </w:p>
    <w:p w:rsidR="00BC7C5A" w:rsidRPr="00BC7C5A" w:rsidRDefault="00BC7C5A" w:rsidP="00BC7C5A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Eksperyment laboratoryjny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najbardziej kontrolowana metoda zbierania danych w naukach społecznych; polega na tworzeniu takich warunków sytuacji, które mogą być regulowane przez badacza, tj. na stworzeniu kontrolowanej sytuacji badawczej; warunki laboratoryjne pozwalają na symulowanie określonych cech środowiska naturalnego oraz na manipulowaniu jednym lub więcej elementami (zmiennymi niezależnymi) po to, aby obserwować powstały efekt</w:t>
      </w:r>
    </w:p>
    <w:p w:rsidR="00BC7C5A" w:rsidRPr="00BC7C5A" w:rsidRDefault="00BC7C5A" w:rsidP="00BC7C5A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Eksperyment terenowy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badania odbywające się w środowisku naturalnym; badacz manipuluje jedną lub więcej zmiennymi niezależnymi w warunkach, które są na tyle kontrolowane, na ile pozwala sytuacja.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SOCJOMETRIA – to ogół technik i metod badawczych stosowanych w celu pomiaru </w:t>
      </w: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zachowań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oraz wzajemnych relacji, stosunków i panującego dystansu pomiędzy członkami określonej grupy społecznej.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WARTO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WIEDZIEĆ CZYM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JEST: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</w:p>
    <w:p w:rsidR="00BC7C5A" w:rsidRPr="00BC7C5A" w:rsidRDefault="00BC7C5A" w:rsidP="00BC7C5A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Struktura socjometryczna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– pozycja poszczególnych jednostek w grupie, ma dwa oblicza: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emocjonalno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– afektywne (kogoś lubimy/ nie lubimy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)- potrzeba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emocjonalna prowadzi do pewnych układów wewnątrz grupy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atrakcyjność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interpersonalna – na ile dana cecha jest bardziej atrakcyjna pod pewnym względem</w:t>
      </w:r>
    </w:p>
    <w:p w:rsidR="00BC7C5A" w:rsidRPr="00BC7C5A" w:rsidRDefault="00BC7C5A" w:rsidP="00BC7C5A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Czynniki generujące strukturę socjometryczną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potrzeby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emocjonalno-afiliacyjne – potrzeby pierwotne, potrzeby indywidualnych jednostek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dystanse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międzyludzkie – dotyczą poczucia bliskości, możliwości kontaktu osobistego ludzi w przestrzeni- bliskość przestrzenna i fizyczna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podobieństwo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postaw</w:t>
      </w:r>
    </w:p>
    <w:p w:rsidR="00BC7C5A" w:rsidRPr="00BC7C5A" w:rsidRDefault="00BC7C5A" w:rsidP="00BC7C5A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Struktura </w:t>
      </w: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zintegrowana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gdy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osoby mają podobne postawy, </w:t>
      </w: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poglądY</w:t>
      </w:r>
      <w:proofErr w:type="spellEnd"/>
    </w:p>
    <w:p w:rsidR="00BC7C5A" w:rsidRPr="00BC7C5A" w:rsidRDefault="00BC7C5A" w:rsidP="00BC7C5A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Struktura </w:t>
      </w: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zdezintegrowana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 – gdy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mają różne postawy</w:t>
      </w:r>
    </w:p>
    <w:p w:rsidR="00BC7C5A" w:rsidRPr="00BC7C5A" w:rsidRDefault="00BC7C5A" w:rsidP="00BC7C5A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Metody socjometryczne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:</w:t>
      </w:r>
    </w:p>
    <w:p w:rsidR="00BC7C5A" w:rsidRPr="00BC7C5A" w:rsidRDefault="00BC7C5A" w:rsidP="00BC7C5A">
      <w:pPr>
        <w:numPr>
          <w:ilvl w:val="1"/>
          <w:numId w:val="7"/>
        </w:numPr>
        <w:shd w:val="clear" w:color="auto" w:fill="FFFFFF"/>
        <w:spacing w:after="0" w:line="240" w:lineRule="auto"/>
        <w:ind w:left="6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testy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socjometryczne – prowadzą do odkrycia atrakcyjności interpersonalnej i struktury socjometrycznej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– </w:t>
      </w: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proste testy socjometryczne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 – Jacob Moreno, zadajemy 2 proste </w:t>
      </w:r>
      <w:proofErr w:type="gram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pytania (z kim</w:t>
      </w:r>
      <w:proofErr w:type="gram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w twojej grupie chciałbyś wykonywać pewne zadanie/ z kim nie chciałbyś wykonywać tych zadań)</w:t>
      </w:r>
    </w:p>
    <w:p w:rsidR="00BC7C5A" w:rsidRPr="00BC7C5A" w:rsidRDefault="00BC7C5A" w:rsidP="00BC7C5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– test „</w:t>
      </w:r>
      <w:proofErr w:type="gramStart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zgadnij kto</w:t>
      </w:r>
      <w:proofErr w:type="gramEnd"/>
      <w:r w:rsidRPr="00BC7C5A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pl-PL"/>
        </w:rPr>
        <w:t>”</w:t>
      </w: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– polega ona na podaniu opisu pewnego zachowania czy innych charakterystycznych cech pewnej osoby i pozostałe osoby z badanej grupy muszą wskazać osobę, która pasuje do podanych kryteriów.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TRAINGULACJA – łączenie kilku metod badawczych w jednym projekcie badawczym.</w:t>
      </w:r>
    </w:p>
    <w:p w:rsidR="00BC7C5A" w:rsidRPr="00BC7C5A" w:rsidRDefault="00BC7C5A" w:rsidP="00BC7C5A">
      <w:pPr>
        <w:shd w:val="clear" w:color="auto" w:fill="FFFFFF"/>
        <w:spacing w:after="36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Źródła:</w:t>
      </w:r>
    </w:p>
    <w:p w:rsidR="00BC7C5A" w:rsidRPr="00BC7C5A" w:rsidRDefault="00BC7C5A" w:rsidP="00BC7C5A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Babbie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E. (2007) Badania społeczne w praktyce. Warszawa: Wydawnictwo Naukowe PWN.</w:t>
      </w:r>
    </w:p>
    <w:p w:rsidR="00BC7C5A" w:rsidRPr="00BC7C5A" w:rsidRDefault="00BC7C5A" w:rsidP="00BC7C5A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lastRenderedPageBreak/>
        <w:t>Babbie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E. (2008) Podstawy badań społecznych. Warszawa: Wydawnictwo Naukowe PWN.</w:t>
      </w:r>
    </w:p>
    <w:p w:rsidR="00BC7C5A" w:rsidRPr="00BC7C5A" w:rsidRDefault="00BC7C5A" w:rsidP="00BC7C5A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Frankfort-</w:t>
      </w: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Nachmias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C., D. </w:t>
      </w: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Nachmias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D. (2001) Metody badawcze w naukach społecznych. Poznań: Wydawnictwo Zysk i S-ka.</w:t>
      </w:r>
    </w:p>
    <w:p w:rsidR="00BC7C5A" w:rsidRPr="00BC7C5A" w:rsidRDefault="00BC7C5A" w:rsidP="00BC7C5A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proofErr w:type="spellStart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Jemielniak</w:t>
      </w:r>
      <w:proofErr w:type="spellEnd"/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 xml:space="preserve"> D. (2012): Badania jakościowe. Metody i narzędzia. Warszawa: Wydawnictwo Naukowe PWN.</w:t>
      </w:r>
    </w:p>
    <w:p w:rsidR="00BC7C5A" w:rsidRPr="00BC7C5A" w:rsidRDefault="00BC7C5A" w:rsidP="00BC7C5A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textAlignment w:val="baseline"/>
        <w:rPr>
          <w:rFonts w:ascii="inherit" w:eastAsia="Times New Roman" w:hAnsi="inherit" w:cs="Times New Roman"/>
          <w:sz w:val="24"/>
          <w:szCs w:val="24"/>
          <w:lang w:eastAsia="pl-PL"/>
        </w:rPr>
      </w:pPr>
      <w:r w:rsidRPr="00BC7C5A">
        <w:rPr>
          <w:rFonts w:ascii="inherit" w:eastAsia="Times New Roman" w:hAnsi="inherit" w:cs="Times New Roman"/>
          <w:sz w:val="24"/>
          <w:szCs w:val="24"/>
          <w:lang w:eastAsia="pl-PL"/>
        </w:rPr>
        <w:t>Sztumski J. (2010) Wstęp do metod i technik badań społecznych. Katowice: Wydawnictwo Naukowe ŚLĄSK.</w:t>
      </w:r>
    </w:p>
    <w:sectPr w:rsidR="00BC7C5A" w:rsidRPr="00BC7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74CC9"/>
    <w:multiLevelType w:val="multilevel"/>
    <w:tmpl w:val="1980B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51B09"/>
    <w:multiLevelType w:val="multilevel"/>
    <w:tmpl w:val="C0228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4A421A"/>
    <w:multiLevelType w:val="multilevel"/>
    <w:tmpl w:val="221A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5A4B67"/>
    <w:multiLevelType w:val="multilevel"/>
    <w:tmpl w:val="C9C05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186D0C"/>
    <w:multiLevelType w:val="multilevel"/>
    <w:tmpl w:val="49F0F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CC43011"/>
    <w:multiLevelType w:val="multilevel"/>
    <w:tmpl w:val="8D8A7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882972"/>
    <w:multiLevelType w:val="multilevel"/>
    <w:tmpl w:val="6E66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CF6296"/>
    <w:multiLevelType w:val="multilevel"/>
    <w:tmpl w:val="CACC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8624A96"/>
    <w:multiLevelType w:val="multilevel"/>
    <w:tmpl w:val="3D60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5A"/>
    <w:rsid w:val="001A3333"/>
    <w:rsid w:val="001C57E2"/>
    <w:rsid w:val="00BC7C5A"/>
    <w:rsid w:val="00DD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C7C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C7C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7C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7C5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C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C7C5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C7C5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C7C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C7C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7C5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7C5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C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C7C5A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C7C5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6031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4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9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048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9130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1495</Words>
  <Characters>8972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2017-11-16T06:17:00Z</dcterms:created>
  <dcterms:modified xsi:type="dcterms:W3CDTF">2017-11-17T07:40:00Z</dcterms:modified>
</cp:coreProperties>
</file>